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30C5" w14:textId="1F818D32" w:rsidR="00181FEE" w:rsidRDefault="00AA6E45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14:paraId="08149C3C" w14:textId="77777777" w:rsidR="00181FEE" w:rsidRDefault="00AA6E45">
      <w:pPr>
        <w:spacing w:line="58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深圳市第</w:t>
      </w:r>
      <w:r>
        <w:rPr>
          <w:rFonts w:ascii="黑体" w:eastAsia="黑体" w:hAnsi="黑体" w:cs="黑体" w:hint="eastAsia"/>
          <w:sz w:val="44"/>
          <w:szCs w:val="44"/>
        </w:rPr>
        <w:t>三</w:t>
      </w:r>
      <w:r>
        <w:rPr>
          <w:rFonts w:ascii="黑体" w:eastAsia="黑体" w:hAnsi="黑体" w:cs="黑体" w:hint="eastAsia"/>
          <w:sz w:val="44"/>
          <w:szCs w:val="44"/>
        </w:rPr>
        <w:t>批重点“小巨人”企业</w:t>
      </w:r>
    </w:p>
    <w:p w14:paraId="19BA52C9" w14:textId="77777777" w:rsidR="00181FEE" w:rsidRDefault="00AA6E45">
      <w:pPr>
        <w:spacing w:line="580" w:lineRule="exact"/>
        <w:jc w:val="center"/>
        <w:rPr>
          <w:rFonts w:ascii="创艺简标宋" w:eastAsia="创艺简标宋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申请报告</w:t>
      </w:r>
    </w:p>
    <w:p w14:paraId="1C06AA36" w14:textId="77777777" w:rsidR="00181FEE" w:rsidRDefault="00AA6E45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企业简介</w:t>
      </w:r>
    </w:p>
    <w:p w14:paraId="46BC8E24" w14:textId="77777777" w:rsidR="00181FEE" w:rsidRDefault="00AA6E45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企业当前情况：企业在支撑产业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链、掌握关键核心技术、关键领域“补短板”、主导产品填补国内国际空白；与重点行业龙头企业协同创新；创新优势、成长性等方面的情况。</w:t>
      </w:r>
    </w:p>
    <w:p w14:paraId="4AA5E194" w14:textId="77777777" w:rsidR="00181FEE" w:rsidRDefault="00AA6E45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三、目标任务（不超过</w:t>
      </w:r>
      <w:r>
        <w:rPr>
          <w:rFonts w:ascii="仿宋_GB2312" w:eastAsia="仿宋_GB2312" w:hAnsi="黑体" w:hint="eastAsia"/>
          <w:sz w:val="32"/>
          <w:szCs w:val="32"/>
        </w:rPr>
        <w:t>1500</w:t>
      </w:r>
      <w:r>
        <w:rPr>
          <w:rFonts w:ascii="仿宋_GB2312" w:eastAsia="仿宋_GB2312" w:hAnsi="黑体" w:hint="eastAsia"/>
          <w:sz w:val="32"/>
          <w:szCs w:val="32"/>
        </w:rPr>
        <w:t>字）：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结合《深圳市第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批重点“小巨人”企业目标表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中的目标任务，分年度（实施期满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年、实施期满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年）描述在哪些领域、哪些项目开展关键核心技术攻关、填补国内外空白、产业链“补短板”、提升国际竞争力等方面的分年度预期目标及成效（含定性和定量描述）。</w:t>
      </w:r>
    </w:p>
    <w:p w14:paraId="58CBD730" w14:textId="77777777" w:rsidR="00181FEE" w:rsidRDefault="00AA6E4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四、实施计划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：针对目标任务中的指标内容提出包括但不限于在加大创新投入、加快技术成果产业化应用、与行业龙头企业协同创新、产业链上下游协作配套、促进数字化网络化智能化改造、业务系统向云端迁移、工业设计促进提品质和创品牌、企业上市，加强国际合作等方面的计划及工作举措。</w:t>
      </w:r>
    </w:p>
    <w:p w14:paraId="1F0B1FE9" w14:textId="77777777" w:rsidR="00181FEE" w:rsidRDefault="00AA6E45">
      <w:pPr>
        <w:spacing w:line="58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五、公共服务需求：企业在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实施任务目标中所需的公共服务需求，包括但不限于技术创新，上市辅导等融资服务，创新成果转化与应用、数字化智能化改造、知识产权应用、上云用云及工业设计等服务。</w:t>
      </w:r>
    </w:p>
    <w:p w14:paraId="08D3EE76" w14:textId="77777777" w:rsidR="00181FEE" w:rsidRDefault="00181FEE">
      <w:pPr>
        <w:pStyle w:val="a3"/>
        <w:rPr>
          <w:rFonts w:ascii="黑体" w:eastAsia="黑体" w:hAnsi="黑体" w:cs="黑体"/>
          <w:sz w:val="32"/>
          <w:szCs w:val="32"/>
        </w:rPr>
      </w:pPr>
    </w:p>
    <w:p w14:paraId="456FDCEA" w14:textId="77777777" w:rsidR="00181FEE" w:rsidRDefault="00181FEE"/>
    <w:sectPr w:rsidR="0018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小标宋简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0CBF3"/>
    <w:multiLevelType w:val="singleLevel"/>
    <w:tmpl w:val="F910CB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7195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CA0146"/>
    <w:rsid w:val="00181FEE"/>
    <w:rsid w:val="001E31E0"/>
    <w:rsid w:val="00476906"/>
    <w:rsid w:val="00AA6E45"/>
    <w:rsid w:val="00E10EF4"/>
    <w:rsid w:val="1A835FC7"/>
    <w:rsid w:val="298C1EAB"/>
    <w:rsid w:val="54CA0146"/>
    <w:rsid w:val="6D19301F"/>
    <w:rsid w:val="755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D9D4C"/>
  <w15:docId w15:val="{A8561646-B2F6-48B7-AFFF-9C825512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rFonts w:ascii="Times New Roman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李清义</dc:creator>
  <cp:lastModifiedBy>asd</cp:lastModifiedBy>
  <cp:revision>5</cp:revision>
  <dcterms:created xsi:type="dcterms:W3CDTF">2021-02-19T08:43:00Z</dcterms:created>
  <dcterms:modified xsi:type="dcterms:W3CDTF">2022-04-11T07:40:00Z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